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43" w:rsidRDefault="00390D43" w:rsidP="00390D43">
      <w:pPr>
        <w:pStyle w:val="CRCoverPage"/>
        <w:tabs>
          <w:tab w:val="right" w:pos="9639"/>
        </w:tabs>
        <w:spacing w:after="0"/>
        <w:rPr>
          <w:b/>
          <w:noProof/>
          <w:sz w:val="24"/>
          <w:lang w:eastAsia="zh-CN"/>
        </w:rPr>
      </w:pPr>
      <w:r>
        <w:rPr>
          <w:b/>
          <w:noProof/>
          <w:sz w:val="24"/>
        </w:rPr>
        <w:t>3GPP TSG-SA WG6 Meeting #50-e</w:t>
      </w:r>
      <w:r>
        <w:rPr>
          <w:b/>
          <w:noProof/>
          <w:sz w:val="24"/>
        </w:rPr>
        <w:tab/>
        <w:t>S6-22</w:t>
      </w:r>
      <w:r w:rsidR="00D064AA">
        <w:rPr>
          <w:rFonts w:hint="eastAsia"/>
          <w:b/>
          <w:noProof/>
          <w:sz w:val="24"/>
          <w:lang w:eastAsia="zh-CN"/>
        </w:rPr>
        <w:t>2204</w:t>
      </w:r>
    </w:p>
    <w:p w:rsidR="00390D43" w:rsidRDefault="00390D43" w:rsidP="00390D43">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S6-22xxxx)</w:t>
      </w:r>
    </w:p>
    <w:p w:rsidR="001E41F3" w:rsidRPr="00390D4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C4A22" w:rsidTr="00547111">
        <w:tc>
          <w:tcPr>
            <w:tcW w:w="142" w:type="dxa"/>
            <w:tcBorders>
              <w:left w:val="single" w:sz="4" w:space="0" w:color="auto"/>
            </w:tcBorders>
          </w:tcPr>
          <w:p w:rsidR="004C4A22" w:rsidRDefault="004C4A22">
            <w:pPr>
              <w:pStyle w:val="CRCoverPage"/>
              <w:spacing w:after="0"/>
              <w:jc w:val="right"/>
              <w:rPr>
                <w:noProof/>
              </w:rPr>
            </w:pPr>
          </w:p>
        </w:tc>
        <w:tc>
          <w:tcPr>
            <w:tcW w:w="1559" w:type="dxa"/>
            <w:shd w:val="pct30" w:color="FFFF00" w:fill="auto"/>
          </w:tcPr>
          <w:p w:rsidR="004C4A22" w:rsidRPr="00410371" w:rsidRDefault="00B04B18" w:rsidP="0015626D">
            <w:pPr>
              <w:pStyle w:val="CRCoverPage"/>
              <w:spacing w:after="0"/>
              <w:jc w:val="right"/>
              <w:rPr>
                <w:b/>
                <w:noProof/>
                <w:sz w:val="28"/>
              </w:rPr>
            </w:pPr>
            <w:fldSimple w:instr=" DOCPROPERTY  Spec#  \* MERGEFORMAT ">
              <w:r w:rsidR="004C4A22">
                <w:rPr>
                  <w:rFonts w:hint="eastAsia"/>
                  <w:b/>
                  <w:noProof/>
                  <w:sz w:val="28"/>
                  <w:lang w:eastAsia="zh-CN"/>
                </w:rPr>
                <w:t>23.554</w:t>
              </w:r>
            </w:fldSimple>
          </w:p>
        </w:tc>
        <w:tc>
          <w:tcPr>
            <w:tcW w:w="709" w:type="dxa"/>
          </w:tcPr>
          <w:p w:rsidR="004C4A22" w:rsidRDefault="004C4A22" w:rsidP="0015626D">
            <w:pPr>
              <w:pStyle w:val="CRCoverPage"/>
              <w:spacing w:after="0"/>
              <w:jc w:val="center"/>
              <w:rPr>
                <w:noProof/>
              </w:rPr>
            </w:pPr>
            <w:r>
              <w:rPr>
                <w:b/>
                <w:noProof/>
                <w:sz w:val="28"/>
              </w:rPr>
              <w:t>CR</w:t>
            </w:r>
          </w:p>
        </w:tc>
        <w:tc>
          <w:tcPr>
            <w:tcW w:w="1276" w:type="dxa"/>
            <w:shd w:val="pct30" w:color="FFFF00" w:fill="auto"/>
          </w:tcPr>
          <w:p w:rsidR="004C4A22" w:rsidRPr="00410371" w:rsidRDefault="00B04B18" w:rsidP="00171E12">
            <w:pPr>
              <w:pStyle w:val="CRCoverPage"/>
              <w:spacing w:after="0"/>
              <w:rPr>
                <w:noProof/>
              </w:rPr>
            </w:pPr>
            <w:fldSimple w:instr=" DOCPROPERTY  Cr#  \* MERGEFORMAT ">
              <w:r w:rsidR="004C4A22">
                <w:rPr>
                  <w:rFonts w:hint="eastAsia"/>
                  <w:b/>
                  <w:noProof/>
                  <w:sz w:val="28"/>
                  <w:lang w:eastAsia="zh-CN"/>
                </w:rPr>
                <w:t>00</w:t>
              </w:r>
              <w:r w:rsidR="00171E12">
                <w:rPr>
                  <w:rFonts w:hint="eastAsia"/>
                  <w:b/>
                  <w:noProof/>
                  <w:sz w:val="28"/>
                  <w:lang w:eastAsia="zh-CN"/>
                </w:rPr>
                <w:t>63</w:t>
              </w:r>
            </w:fldSimple>
          </w:p>
        </w:tc>
        <w:tc>
          <w:tcPr>
            <w:tcW w:w="709" w:type="dxa"/>
          </w:tcPr>
          <w:p w:rsidR="004C4A22" w:rsidRDefault="004C4A22" w:rsidP="0015626D">
            <w:pPr>
              <w:pStyle w:val="CRCoverPage"/>
              <w:tabs>
                <w:tab w:val="right" w:pos="625"/>
              </w:tabs>
              <w:spacing w:after="0"/>
              <w:jc w:val="center"/>
              <w:rPr>
                <w:noProof/>
              </w:rPr>
            </w:pPr>
            <w:r>
              <w:rPr>
                <w:b/>
                <w:bCs/>
                <w:noProof/>
                <w:sz w:val="28"/>
              </w:rPr>
              <w:t>rev</w:t>
            </w:r>
          </w:p>
        </w:tc>
        <w:tc>
          <w:tcPr>
            <w:tcW w:w="992" w:type="dxa"/>
            <w:shd w:val="pct30" w:color="FFFF00" w:fill="auto"/>
          </w:tcPr>
          <w:p w:rsidR="004C4A22" w:rsidRPr="00410371" w:rsidRDefault="00843A28" w:rsidP="0015626D">
            <w:pPr>
              <w:pStyle w:val="CRCoverPage"/>
              <w:spacing w:after="0"/>
              <w:jc w:val="center"/>
              <w:rPr>
                <w:b/>
                <w:noProof/>
              </w:rPr>
            </w:pPr>
            <w:r>
              <w:rPr>
                <w:rFonts w:hint="eastAsia"/>
                <w:b/>
                <w:noProof/>
                <w:sz w:val="28"/>
                <w:lang w:eastAsia="zh-CN"/>
              </w:rPr>
              <w:t>-</w:t>
            </w:r>
          </w:p>
        </w:tc>
        <w:tc>
          <w:tcPr>
            <w:tcW w:w="2410" w:type="dxa"/>
          </w:tcPr>
          <w:p w:rsidR="004C4A22" w:rsidRDefault="004C4A22" w:rsidP="00156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C4A22" w:rsidRPr="00410371" w:rsidRDefault="00B04B18" w:rsidP="009D05BD">
            <w:pPr>
              <w:pStyle w:val="CRCoverPage"/>
              <w:spacing w:after="0"/>
              <w:jc w:val="center"/>
              <w:rPr>
                <w:noProof/>
                <w:sz w:val="28"/>
              </w:rPr>
            </w:pPr>
            <w:fldSimple w:instr=" DOCPROPERTY  Version  \* MERGEFORMAT ">
              <w:r w:rsidR="004C4A22">
                <w:rPr>
                  <w:rFonts w:hint="eastAsia"/>
                  <w:b/>
                  <w:noProof/>
                  <w:sz w:val="28"/>
                  <w:lang w:eastAsia="zh-CN"/>
                </w:rPr>
                <w:t>1</w:t>
              </w:r>
              <w:r w:rsidR="009D05BD">
                <w:rPr>
                  <w:rFonts w:hint="eastAsia"/>
                  <w:b/>
                  <w:noProof/>
                  <w:sz w:val="28"/>
                  <w:lang w:eastAsia="zh-CN"/>
                </w:rPr>
                <w:t>8.0</w:t>
              </w:r>
              <w:r w:rsidR="004C4A22">
                <w:rPr>
                  <w:rFonts w:hint="eastAsia"/>
                  <w:b/>
                  <w:noProof/>
                  <w:sz w:val="28"/>
                  <w:lang w:eastAsia="zh-CN"/>
                </w:rPr>
                <w:t>.0</w:t>
              </w:r>
            </w:fldSimple>
          </w:p>
        </w:tc>
        <w:tc>
          <w:tcPr>
            <w:tcW w:w="143" w:type="dxa"/>
            <w:tcBorders>
              <w:right w:val="single" w:sz="4" w:space="0" w:color="auto"/>
            </w:tcBorders>
          </w:tcPr>
          <w:p w:rsidR="004C4A22" w:rsidRDefault="004C4A22">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68C3"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6DEA" w:rsidP="00282CE5">
            <w:pPr>
              <w:pStyle w:val="CRCoverPage"/>
              <w:spacing w:after="0"/>
              <w:ind w:left="100"/>
              <w:rPr>
                <w:noProof/>
              </w:rPr>
            </w:pPr>
            <w:r w:rsidRPr="00276DEA">
              <w:rPr>
                <w:noProof/>
                <w:lang w:eastAsia="zh-CN"/>
              </w:rPr>
              <w:t xml:space="preserve">security credentials IE in </w:t>
            </w:r>
            <w:r w:rsidR="00282CE5">
              <w:rPr>
                <w:rFonts w:hint="eastAsia"/>
                <w:noProof/>
                <w:lang w:eastAsia="zh-CN"/>
              </w:rPr>
              <w:t>MSGin5G UE</w:t>
            </w:r>
            <w:r w:rsidRPr="00276DEA">
              <w:rPr>
                <w:noProof/>
                <w:lang w:eastAsia="zh-CN"/>
              </w:rPr>
              <w:t xml:space="preserve"> registration aligned with 33501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8C3">
            <w:pPr>
              <w:pStyle w:val="CRCoverPage"/>
              <w:spacing w:after="0"/>
              <w:ind w:left="100"/>
              <w:rPr>
                <w:noProof/>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68C3">
            <w:pPr>
              <w:pStyle w:val="CRCoverPage"/>
              <w:spacing w:after="0"/>
              <w:ind w:left="100"/>
              <w:rPr>
                <w:noProof/>
              </w:rPr>
            </w:pPr>
            <w:r w:rsidRPr="000B7140">
              <w:rPr>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4B18" w:rsidP="00FB66C5">
            <w:pPr>
              <w:pStyle w:val="CRCoverPage"/>
              <w:spacing w:after="0"/>
              <w:ind w:left="100"/>
              <w:rPr>
                <w:noProof/>
              </w:rPr>
            </w:pPr>
            <w:fldSimple w:instr=" DOCPROPERTY  ResDate  \* MERGEFORMAT ">
              <w:r w:rsidR="00757B33">
                <w:rPr>
                  <w:rFonts w:hint="eastAsia"/>
                  <w:noProof/>
                  <w:lang w:eastAsia="zh-CN"/>
                </w:rPr>
                <w:t>2022-0</w:t>
              </w:r>
              <w:r w:rsidR="00FB66C5">
                <w:rPr>
                  <w:rFonts w:hint="eastAsia"/>
                  <w:noProof/>
                  <w:lang w:eastAsia="zh-CN"/>
                </w:rPr>
                <w:t>8</w:t>
              </w:r>
              <w:r w:rsidR="00757B33">
                <w:rPr>
                  <w:rFonts w:hint="eastAsia"/>
                  <w:noProof/>
                  <w:lang w:eastAsia="zh-CN"/>
                </w:rPr>
                <w:t>-</w:t>
              </w:r>
              <w:r w:rsidR="00FB66C5">
                <w:rPr>
                  <w:rFonts w:hint="eastAsia"/>
                  <w:noProof/>
                  <w:lang w:eastAsia="zh-CN"/>
                </w:rPr>
                <w:t>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8C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4B18">
            <w:pPr>
              <w:pStyle w:val="CRCoverPage"/>
              <w:spacing w:after="0"/>
              <w:ind w:left="100"/>
              <w:rPr>
                <w:noProof/>
                <w:lang w:eastAsia="zh-CN"/>
              </w:rPr>
            </w:pPr>
            <w:fldSimple w:instr=" DOCPROPERTY  Release  \* MERGEFORMAT ">
              <w:r w:rsidR="00E00E62">
                <w:rPr>
                  <w:rFonts w:hint="eastAsia"/>
                  <w:noProof/>
                  <w:lang w:eastAsia="zh-CN"/>
                </w:rPr>
                <w:t>Rel-18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27B" w:rsidRDefault="0072489F" w:rsidP="00B5408E">
            <w:pPr>
              <w:pStyle w:val="CRCoverPage"/>
              <w:spacing w:after="0"/>
              <w:ind w:left="100"/>
              <w:rPr>
                <w:noProof/>
                <w:lang w:eastAsia="zh-CN"/>
              </w:rPr>
            </w:pPr>
            <w:r>
              <w:rPr>
                <w:rFonts w:hint="eastAsia"/>
                <w:noProof/>
                <w:lang w:eastAsia="zh-CN"/>
              </w:rPr>
              <w:t xml:space="preserve">The security mechanism between </w:t>
            </w:r>
            <w:r w:rsidR="00B5408E">
              <w:rPr>
                <w:rFonts w:hint="eastAsia"/>
                <w:noProof/>
                <w:lang w:eastAsia="zh-CN"/>
              </w:rPr>
              <w:t>MSGin5G UE</w:t>
            </w:r>
            <w:r>
              <w:rPr>
                <w:rFonts w:hint="eastAsia"/>
                <w:noProof/>
                <w:lang w:eastAsia="zh-CN"/>
              </w:rPr>
              <w:t xml:space="preserve"> and MSGin5G Server </w:t>
            </w:r>
            <w:r w:rsidR="00B5408E">
              <w:rPr>
                <w:rFonts w:hint="eastAsia"/>
                <w:noProof/>
                <w:lang w:eastAsia="zh-CN"/>
              </w:rPr>
              <w:t>is</w:t>
            </w:r>
            <w:r>
              <w:rPr>
                <w:rFonts w:hint="eastAsia"/>
                <w:noProof/>
                <w:lang w:eastAsia="zh-CN"/>
              </w:rPr>
              <w:t xml:space="preserve"> specified in Annex Y.</w:t>
            </w:r>
            <w:r w:rsidR="00B5408E">
              <w:rPr>
                <w:rFonts w:hint="eastAsia"/>
                <w:noProof/>
                <w:lang w:eastAsia="zh-CN"/>
              </w:rPr>
              <w:t>2</w:t>
            </w:r>
            <w:r>
              <w:rPr>
                <w:rFonts w:hint="eastAsia"/>
                <w:noProof/>
                <w:lang w:eastAsia="zh-CN"/>
              </w:rPr>
              <w:t xml:space="preserve"> of TS33.501.</w:t>
            </w:r>
            <w:r w:rsidR="00C7554E">
              <w:rPr>
                <w:rFonts w:hint="eastAsia"/>
                <w:noProof/>
                <w:lang w:eastAsia="zh-CN"/>
              </w:rPr>
              <w:t xml:space="preserve">The authorization and authentication between MSGin5G UE and </w:t>
            </w:r>
            <w:r w:rsidR="00B5408E">
              <w:rPr>
                <w:rFonts w:hint="eastAsia"/>
                <w:noProof/>
                <w:lang w:eastAsia="zh-CN"/>
              </w:rPr>
              <w:t>MSGin5G Server</w:t>
            </w:r>
            <w:r w:rsidR="00C7554E">
              <w:rPr>
                <w:rFonts w:hint="eastAsia"/>
                <w:noProof/>
                <w:lang w:eastAsia="zh-CN"/>
              </w:rPr>
              <w:t xml:space="preserve"> is </w:t>
            </w:r>
            <w:r w:rsidR="00B5408E">
              <w:rPr>
                <w:rFonts w:hint="eastAsia"/>
                <w:noProof/>
                <w:lang w:eastAsia="zh-CN"/>
              </w:rPr>
              <w:t>based on AKMA and is processed in step 2 in clause 8.2.1 and 8.2.2 in TS23.554</w:t>
            </w:r>
            <w:r w:rsidR="00506E97">
              <w:rPr>
                <w:rFonts w:hint="eastAsia"/>
                <w:noProof/>
                <w:lang w:eastAsia="zh-CN"/>
              </w:rPr>
              <w:t>.</w:t>
            </w:r>
            <w:r w:rsidR="002F395A">
              <w:rPr>
                <w:rFonts w:hint="eastAsia"/>
                <w:noProof/>
                <w:lang w:eastAsia="zh-CN"/>
              </w:rPr>
              <w:t xml:space="preserve"> </w:t>
            </w:r>
            <w:r w:rsidR="00707936">
              <w:rPr>
                <w:rFonts w:hint="eastAsia"/>
                <w:noProof/>
                <w:lang w:eastAsia="zh-CN"/>
              </w:rPr>
              <w:t xml:space="preserve">So the </w:t>
            </w:r>
            <w:r w:rsidR="00707936" w:rsidRPr="00276DEA">
              <w:rPr>
                <w:noProof/>
                <w:lang w:eastAsia="zh-CN"/>
              </w:rPr>
              <w:t>security credentials IE</w:t>
            </w:r>
            <w:r w:rsidR="00707936">
              <w:rPr>
                <w:rFonts w:hint="eastAsia"/>
                <w:noProof/>
                <w:lang w:eastAsia="zh-CN"/>
              </w:rPr>
              <w:t xml:space="preserve"> in </w:t>
            </w:r>
            <w:r w:rsidR="00B5408E">
              <w:rPr>
                <w:rFonts w:hint="eastAsia"/>
                <w:noProof/>
                <w:lang w:eastAsia="zh-CN"/>
              </w:rPr>
              <w:t>step 1 of clause 8.2.1</w:t>
            </w:r>
            <w:r w:rsidR="00707936">
              <w:rPr>
                <w:rFonts w:hint="eastAsia"/>
                <w:noProof/>
                <w:lang w:eastAsia="zh-CN"/>
              </w:rPr>
              <w:t xml:space="preserve"> and clause 8.2.</w:t>
            </w:r>
            <w:r w:rsidR="00B5408E">
              <w:rPr>
                <w:rFonts w:hint="eastAsia"/>
                <w:noProof/>
                <w:lang w:eastAsia="zh-CN"/>
              </w:rPr>
              <w:t>2</w:t>
            </w:r>
            <w:r w:rsidR="00707936">
              <w:rPr>
                <w:rFonts w:hint="eastAsia"/>
                <w:noProof/>
                <w:lang w:eastAsia="zh-CN"/>
              </w:rPr>
              <w:t xml:space="preserve"> are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E0" w:rsidP="00B5408E">
            <w:pPr>
              <w:pStyle w:val="CRCoverPage"/>
              <w:spacing w:after="0"/>
              <w:ind w:left="100"/>
              <w:rPr>
                <w:noProof/>
                <w:lang w:eastAsia="zh-CN"/>
              </w:rPr>
            </w:pPr>
            <w:r>
              <w:rPr>
                <w:rFonts w:hint="eastAsia"/>
                <w:noProof/>
                <w:lang w:eastAsia="zh-CN"/>
              </w:rPr>
              <w:t>Correction on clause 8.</w:t>
            </w:r>
            <w:r w:rsidR="00707936">
              <w:rPr>
                <w:rFonts w:hint="eastAsia"/>
                <w:noProof/>
                <w:lang w:eastAsia="zh-CN"/>
              </w:rPr>
              <w:t>2</w:t>
            </w:r>
            <w:r>
              <w:rPr>
                <w:rFonts w:hint="eastAsia"/>
                <w:noProof/>
                <w:lang w:eastAsia="zh-CN"/>
              </w:rPr>
              <w:t>.</w:t>
            </w:r>
            <w:r w:rsidR="00B5408E">
              <w:rPr>
                <w:rFonts w:hint="eastAsia"/>
                <w:noProof/>
                <w:lang w:eastAsia="zh-CN"/>
              </w:rPr>
              <w:t>1</w:t>
            </w:r>
            <w:r w:rsidR="00707936">
              <w:rPr>
                <w:rFonts w:hint="eastAsia"/>
                <w:noProof/>
                <w:lang w:eastAsia="zh-CN"/>
              </w:rPr>
              <w:t xml:space="preserve"> and 8.2.</w:t>
            </w:r>
            <w:r w:rsidR="00B5408E">
              <w:rPr>
                <w:rFonts w:hint="eastAsia"/>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3DA1">
            <w:pPr>
              <w:pStyle w:val="CRCoverPage"/>
              <w:spacing w:after="0"/>
              <w:ind w:left="100"/>
              <w:rPr>
                <w:noProof/>
                <w:lang w:eastAsia="zh-CN"/>
              </w:rPr>
            </w:pPr>
            <w:r>
              <w:rPr>
                <w:rFonts w:hint="eastAsia"/>
                <w:noProof/>
                <w:lang w:eastAsia="zh-CN"/>
              </w:rPr>
              <w:t xml:space="preserve">The </w:t>
            </w:r>
            <w:r>
              <w:t>UE credential information</w:t>
            </w:r>
            <w:r>
              <w:rPr>
                <w:rFonts w:hint="eastAsia"/>
                <w:noProof/>
                <w:lang w:eastAsia="zh-CN"/>
              </w:rPr>
              <w:t xml:space="preserve"> IE is not needed</w:t>
            </w:r>
            <w:r w:rsidR="0023394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011" w:rsidP="00BC1BD3">
            <w:pPr>
              <w:pStyle w:val="CRCoverPage"/>
              <w:spacing w:after="0"/>
              <w:ind w:left="100"/>
              <w:rPr>
                <w:noProof/>
                <w:lang w:eastAsia="zh-CN"/>
              </w:rPr>
            </w:pPr>
            <w:r>
              <w:rPr>
                <w:rFonts w:hint="eastAsia"/>
                <w:noProof/>
                <w:lang w:eastAsia="zh-CN"/>
              </w:rPr>
              <w:t>8.</w:t>
            </w:r>
            <w:r w:rsidR="00BC1BD3">
              <w:rPr>
                <w:rFonts w:hint="eastAsia"/>
                <w:noProof/>
                <w:lang w:eastAsia="zh-CN"/>
              </w:rPr>
              <w:t>2</w:t>
            </w:r>
            <w:r>
              <w:rPr>
                <w:rFonts w:hint="eastAsia"/>
                <w:noProof/>
                <w:lang w:eastAsia="zh-CN"/>
              </w:rPr>
              <w:t>.</w:t>
            </w:r>
            <w:r w:rsidR="00BC1BD3">
              <w:rPr>
                <w:rFonts w:hint="eastAsia"/>
                <w:noProof/>
                <w:lang w:eastAsia="zh-CN"/>
              </w:rPr>
              <w:t>1 and 8.2.2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004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A62C4" w:rsidRPr="006E2CA5" w:rsidRDefault="00B10ACF" w:rsidP="006E2CA5">
      <w:pPr>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2E5538" w:rsidRDefault="002E5538" w:rsidP="002E5538">
      <w:pPr>
        <w:pStyle w:val="3"/>
        <w:rPr>
          <w:rFonts w:eastAsia="SimSun" w:cs="Arial"/>
        </w:rPr>
      </w:pPr>
      <w:bookmarkStart w:id="4" w:name="_Toc106035853"/>
      <w:r>
        <w:rPr>
          <w:rFonts w:eastAsia="SimSun" w:cs="Arial"/>
        </w:rPr>
        <w:t>8.2.1</w:t>
      </w:r>
      <w:r>
        <w:rPr>
          <w:rFonts w:eastAsia="SimSun" w:cs="Arial"/>
        </w:rPr>
        <w:tab/>
        <w:t>MSGin5G UE Registration</w:t>
      </w:r>
      <w:bookmarkEnd w:id="4"/>
    </w:p>
    <w:p w:rsidR="002E5538" w:rsidRDefault="002E5538" w:rsidP="002E5538">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rsidR="002E5538" w:rsidRDefault="002E5538" w:rsidP="002E5538">
      <w:r>
        <w:t>Pre-conditions:</w:t>
      </w:r>
    </w:p>
    <w:p w:rsidR="002E5538" w:rsidRDefault="002E5538" w:rsidP="002E5538">
      <w:pPr>
        <w:pStyle w:val="B1"/>
      </w:pPr>
      <w:r>
        <w:t>1.</w:t>
      </w:r>
      <w:r>
        <w:tab/>
        <w:t>The MSGin5G UE has connected to the serving network successfully.</w:t>
      </w:r>
    </w:p>
    <w:p w:rsidR="002E5538" w:rsidRDefault="002E5538" w:rsidP="002E5538">
      <w:pPr>
        <w:pStyle w:val="B1"/>
      </w:pPr>
      <w:r>
        <w:t>2.</w:t>
      </w:r>
      <w:r>
        <w:tab/>
        <w:t>A UE Service ID has been configured on the MSGin5G UE.</w:t>
      </w:r>
    </w:p>
    <w:p w:rsidR="002E5538" w:rsidRDefault="002E5538" w:rsidP="002E5538">
      <w:pPr>
        <w:pStyle w:val="B1"/>
      </w:pPr>
      <w:r>
        <w:t>3.</w:t>
      </w:r>
      <w:r>
        <w:tab/>
        <w:t>The MSGin5G Server address has been provisioned on the MSGin5G UE.</w:t>
      </w:r>
    </w:p>
    <w:p w:rsidR="002E5538" w:rsidRDefault="002E5538" w:rsidP="002E5538">
      <w:pPr>
        <w:pStyle w:val="B1"/>
      </w:pPr>
      <w:r>
        <w:t>4.</w:t>
      </w:r>
      <w:r>
        <w:tab/>
        <w:t>Both the MSGin5G UE and MSGin5G Server have been configured with the necessary credentials to enable authenticating one another.</w:t>
      </w:r>
    </w:p>
    <w:p w:rsidR="002E5538" w:rsidRDefault="00543EA1" w:rsidP="002E5538">
      <w:pPr>
        <w:pStyle w:val="TH"/>
      </w:pPr>
      <w:ins w:id="5" w:author="liuyue20220812" w:date="2022-08-15T16:57:00Z">
        <w:r>
          <w:object w:dxaOrig="6211" w:dyaOrig="4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14.8pt" o:ole="">
              <v:imagedata r:id="rId12" o:title=""/>
            </v:shape>
            <o:OLEObject Type="Embed" ProgID="Visio.Drawing.11" ShapeID="_x0000_i1025" DrawAspect="Content" ObjectID="_1722192341" r:id="rId13"/>
          </w:object>
        </w:r>
      </w:ins>
      <w:del w:id="6" w:author="liuyue20220812" w:date="2022-08-15T16:57:00Z">
        <w:r w:rsidR="002E5538" w:rsidRPr="003B56BD" w:rsidDel="009B023E">
          <w:rPr>
            <w:rFonts w:eastAsia="SimSun"/>
          </w:rPr>
          <w:object w:dxaOrig="6460" w:dyaOrig="4300">
            <v:shape id="_x0000_i1026" type="#_x0000_t75" style="width:322.8pt;height:214.8pt" o:ole="">
              <v:imagedata r:id="rId14" o:title=""/>
            </v:shape>
            <o:OLEObject Type="Embed" ProgID="Visio.Drawing.11" ShapeID="_x0000_i1026" DrawAspect="Content" ObjectID="_1722192342" r:id="rId15"/>
          </w:object>
        </w:r>
      </w:del>
    </w:p>
    <w:p w:rsidR="002E5538" w:rsidRDefault="002E5538" w:rsidP="002E5538">
      <w:pPr>
        <w:pStyle w:val="TF"/>
      </w:pPr>
      <w:r>
        <w:t>Figure 8.2.1-1: MSGin5G Client registration</w:t>
      </w:r>
    </w:p>
    <w:p w:rsidR="002E5538" w:rsidRDefault="002E5538" w:rsidP="002E5538">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w:t>
      </w:r>
      <w:del w:id="7" w:author="liuyue20220812" w:date="2022-08-15T17:03:00Z">
        <w:r w:rsidDel="004E5047">
          <w:delText xml:space="preserve">The request includes security credentials required for the MSGin5G Client to register to the MSGin5G Server. </w:delText>
        </w:r>
      </w:del>
      <w:r>
        <w:t>The request includes the UE Service ID and MSGin5G Client Profile information as detailed in Table 8.2.1-1.</w:t>
      </w:r>
    </w:p>
    <w:p w:rsidR="002E5538" w:rsidRDefault="002E5538" w:rsidP="002E5538">
      <w:pPr>
        <w:pStyle w:val="TH"/>
      </w:pPr>
      <w:r>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requesting MSGin5G UE.</w:t>
            </w:r>
          </w:p>
        </w:tc>
      </w:tr>
      <w:tr w:rsidR="002E5538" w:rsidDel="00A05AAA" w:rsidTr="000569EF">
        <w:trPr>
          <w:jc w:val="center"/>
          <w:del w:id="8" w:author="liuyue20220812" w:date="2022-08-15T16:58:00Z"/>
        </w:trPr>
        <w:tc>
          <w:tcPr>
            <w:tcW w:w="2880" w:type="dxa"/>
            <w:tcBorders>
              <w:top w:val="single" w:sz="4" w:space="0" w:color="000000"/>
              <w:left w:val="single" w:sz="4" w:space="0" w:color="000000"/>
              <w:bottom w:val="single" w:sz="4" w:space="0" w:color="000000"/>
              <w:right w:val="nil"/>
            </w:tcBorders>
            <w:hideMark/>
          </w:tcPr>
          <w:p w:rsidR="002E5538" w:rsidDel="00A05AAA" w:rsidRDefault="002E5538" w:rsidP="000569EF">
            <w:pPr>
              <w:pStyle w:val="TAL"/>
              <w:rPr>
                <w:del w:id="9" w:author="liuyue20220812" w:date="2022-08-15T16:58:00Z"/>
              </w:rPr>
            </w:pPr>
            <w:del w:id="10" w:author="liuyue20220812" w:date="2022-08-15T16:58:00Z">
              <w:r w:rsidDel="00A05AAA">
                <w:delText>UE credential information</w:delText>
              </w:r>
            </w:del>
          </w:p>
        </w:tc>
        <w:tc>
          <w:tcPr>
            <w:tcW w:w="1440" w:type="dxa"/>
            <w:tcBorders>
              <w:top w:val="single" w:sz="4" w:space="0" w:color="000000"/>
              <w:left w:val="single" w:sz="4" w:space="0" w:color="000000"/>
              <w:bottom w:val="single" w:sz="4" w:space="0" w:color="000000"/>
              <w:right w:val="nil"/>
            </w:tcBorders>
            <w:hideMark/>
          </w:tcPr>
          <w:p w:rsidR="002E5538" w:rsidDel="00A05AAA" w:rsidRDefault="002E5538" w:rsidP="000569EF">
            <w:pPr>
              <w:pStyle w:val="TAC"/>
              <w:rPr>
                <w:del w:id="11" w:author="liuyue20220812" w:date="2022-08-15T16:58:00Z"/>
              </w:rPr>
            </w:pPr>
            <w:del w:id="12" w:author="liuyue20220812" w:date="2022-08-15T16:58:00Z">
              <w:r w:rsidDel="00A05AAA">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rsidR="002E5538" w:rsidDel="00A05AAA" w:rsidRDefault="002E5538" w:rsidP="000569EF">
            <w:pPr>
              <w:pStyle w:val="TAL"/>
              <w:rPr>
                <w:del w:id="13" w:author="liuyue20220812" w:date="2022-08-15T16:58:00Z"/>
              </w:rPr>
            </w:pPr>
            <w:del w:id="14" w:author="liuyue20220812" w:date="2022-08-15T16:58:00Z">
              <w:r w:rsidDel="00A05AAA">
                <w:delText xml:space="preserve">The information needed to authenticate the UE. </w:delText>
              </w:r>
              <w:r w:rsidDel="00A05AAA">
                <w:rPr>
                  <w:lang w:eastAsia="zh-CN"/>
                </w:rPr>
                <w:delText>The authentication and authorization between MSGin5G client and MSGin5G Server are specified in Annex Y.2 of 3GPP TS 33.501 [16].</w:delText>
              </w:r>
            </w:del>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Set of parameters describing the MSGin5G Client</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UE Identifier (i.e., MSISDN, external ID), port number(s) and associated protocol (e.g., SMS, NIDD, etc.) for device triggering. The MSGin5G Server uses the information in step 5 of clause 8.8.3. </w:t>
            </w:r>
            <w:bookmarkStart w:id="15" w:name="_Hlk73000784"/>
            <w:r>
              <w:t>See Table 8.2.1-2</w:t>
            </w:r>
            <w:bookmarkEnd w:id="15"/>
            <w:r>
              <w:t>.</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Pr>
                <w:lang w:eastAsia="zh-CN"/>
              </w:rPr>
              <w:t>.</w:t>
            </w:r>
          </w:p>
          <w:p w:rsidR="002E5538" w:rsidRDefault="002E5538" w:rsidP="000569EF">
            <w:pPr>
              <w:pStyle w:val="TAL"/>
              <w:rPr>
                <w:lang w:eastAsia="zh-CN"/>
              </w:rPr>
            </w:pPr>
            <w:r>
              <w:rPr>
                <w:lang w:eastAsia="zh-CN"/>
              </w:rPr>
              <w:t>The value of this IE is decided by the MSGin5G Client, and is depended on the MSGin5G Client capabilities, e.g. supported transport, computing capability or application processing time limitation.</w:t>
            </w:r>
          </w:p>
          <w:p w:rsidR="002E5538" w:rsidRDefault="002E5538" w:rsidP="000569EF">
            <w:pPr>
              <w:pStyle w:val="TAL"/>
            </w:pPr>
            <w:r>
              <w:rPr>
                <w:lang w:eastAsia="zh-CN"/>
              </w:rPr>
              <w:t>If this IE is not included, the MSGin5G Server shall use the pre-configured global value within the MSGin5G service domain.</w:t>
            </w:r>
          </w:p>
        </w:tc>
      </w:tr>
    </w:tbl>
    <w:p w:rsidR="002E5538" w:rsidRDefault="002E5538" w:rsidP="002E5538">
      <w:pPr>
        <w:pStyle w:val="EditorsNote"/>
        <w:ind w:left="0" w:firstLine="0"/>
        <w:rPr>
          <w:color w:val="auto"/>
        </w:rPr>
      </w:pPr>
    </w:p>
    <w:p w:rsidR="002E5538" w:rsidRDefault="002E5538" w:rsidP="002E5538">
      <w:pPr>
        <w:pStyle w:val="TH"/>
      </w:pPr>
      <w:r>
        <w:t>Table 8.2.1-2: MSGin5G Client Triggering Information</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rsidR="002E5538" w:rsidRDefault="002E5538" w:rsidP="002E5538">
      <w:pPr>
        <w:pStyle w:val="EditorsNote"/>
        <w:ind w:left="0" w:firstLine="0"/>
        <w:rPr>
          <w:color w:val="auto"/>
        </w:rPr>
      </w:pPr>
    </w:p>
    <w:p w:rsidR="002E5538" w:rsidRDefault="002E5538" w:rsidP="002E5538">
      <w:pPr>
        <w:pStyle w:val="TH"/>
      </w:pPr>
      <w:r>
        <w:t>Table 8.2.1-3: MSGin5G Client and Non-MSGin5G UE Communication Availability</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Time when the UE becomes available for communication. </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 xml:space="preserve">Duration time of periodic communication. </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t>Identifies whether the client communicates periodically or not, e.g., on demand.</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Interval Time of periodic communication. This IE is mandatory if the Periodic communication indicator indicates periodic communications.</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eastAsia="zh-CN"/>
              </w:rPr>
              <w:t>I</w:t>
            </w:r>
            <w:r>
              <w:rPr>
                <w:lang w:eastAsia="ja-JP"/>
              </w:rPr>
              <w:t>ndicates the expected data size to be exchanged during the communication duration.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rPr>
                <w:lang w:eastAsia="zh-CN"/>
              </w:rPr>
            </w:pPr>
            <w:r>
              <w:rPr>
                <w:lang w:eastAsia="zh-CN"/>
              </w:rPr>
              <w:t>Indicates opting out of store and forward services for incoming MSGin5G requests.</w:t>
            </w:r>
          </w:p>
        </w:tc>
      </w:tr>
    </w:tbl>
    <w:p w:rsidR="002E5538" w:rsidRDefault="002E5538" w:rsidP="002E5538"/>
    <w:p w:rsidR="002E5538" w:rsidRDefault="002E5538" w:rsidP="002E5538">
      <w:pPr>
        <w:pStyle w:val="B1"/>
        <w:rPr>
          <w:lang w:eastAsia="zh-CN"/>
        </w:rPr>
      </w:pPr>
      <w:r>
        <w:rPr>
          <w:lang w:eastAsia="zh-CN"/>
        </w:rPr>
        <w:t>2.</w:t>
      </w:r>
      <w:r>
        <w:rPr>
          <w:lang w:eastAsia="zh-CN"/>
        </w:rPr>
        <w:tab/>
        <w:t>Upon receiving the request, the MSGin5G Server</w:t>
      </w:r>
      <w:ins w:id="16" w:author="liuyue20220812" w:date="2022-08-15T17:00:00Z">
        <w:r w:rsidR="00531E43">
          <w:rPr>
            <w:rFonts w:hint="eastAsia"/>
            <w:lang w:eastAsia="zh-CN"/>
          </w:rPr>
          <w:t xml:space="preserve"> and MSGin5G Client</w:t>
        </w:r>
      </w:ins>
      <w:r>
        <w:rPr>
          <w:lang w:eastAsia="zh-CN"/>
        </w:rPr>
        <w:t xml:space="preserve"> </w:t>
      </w:r>
      <w:del w:id="17" w:author="liuyue20220812" w:date="2022-08-15T16:58:00Z">
        <w:r w:rsidDel="00746EEE">
          <w:rPr>
            <w:lang w:eastAsia="zh-CN"/>
          </w:rPr>
          <w:delText>validates the registration request and verifies the security credentials</w:delText>
        </w:r>
      </w:del>
      <w:ins w:id="18" w:author="liuyue20220812" w:date="2022-08-15T16:59:00Z">
        <w:r w:rsidR="00531E43">
          <w:rPr>
            <w:rFonts w:hint="eastAsia"/>
            <w:lang w:eastAsia="zh-CN"/>
          </w:rPr>
          <w:t>perform</w:t>
        </w:r>
        <w:r w:rsidR="00746EEE">
          <w:rPr>
            <w:rFonts w:hint="eastAsia"/>
            <w:lang w:eastAsia="zh-CN"/>
          </w:rPr>
          <w:t xml:space="preserve"> the authentication and authorization procedures specified in Annex</w:t>
        </w:r>
      </w:ins>
      <w:ins w:id="19" w:author="liuyue20220812" w:date="2022-08-15T17:00:00Z">
        <w:r w:rsidR="00746EEE">
          <w:rPr>
            <w:lang w:eastAsia="zh-CN"/>
          </w:rPr>
          <w:t> </w:t>
        </w:r>
        <w:r w:rsidR="00746EEE">
          <w:rPr>
            <w:rFonts w:hint="eastAsia"/>
            <w:lang w:eastAsia="zh-CN"/>
          </w:rPr>
          <w:t>Y.2 of 3GPP</w:t>
        </w:r>
        <w:r w:rsidR="00746EEE">
          <w:rPr>
            <w:lang w:eastAsia="zh-CN"/>
          </w:rPr>
          <w:t> </w:t>
        </w:r>
        <w:r w:rsidR="00746EEE">
          <w:rPr>
            <w:rFonts w:hint="eastAsia"/>
            <w:lang w:eastAsia="zh-CN"/>
          </w:rPr>
          <w:t>TS</w:t>
        </w:r>
        <w:r w:rsidR="00746EEE">
          <w:rPr>
            <w:lang w:eastAsia="zh-CN"/>
          </w:rPr>
          <w:t> </w:t>
        </w:r>
        <w:r w:rsidR="00746EEE">
          <w:rPr>
            <w:rFonts w:hint="eastAsia"/>
            <w:lang w:eastAsia="zh-CN"/>
          </w:rPr>
          <w:t>33.501</w:t>
        </w:r>
        <w:r w:rsidR="00746EEE">
          <w:rPr>
            <w:lang w:eastAsia="zh-CN"/>
          </w:rPr>
          <w:t> </w:t>
        </w:r>
        <w:r w:rsidR="00746EEE">
          <w:rPr>
            <w:rFonts w:hint="eastAsia"/>
            <w:lang w:eastAsia="zh-CN"/>
          </w:rPr>
          <w:t>[16]</w:t>
        </w:r>
      </w:ins>
      <w:r>
        <w:rPr>
          <w:lang w:eastAsia="zh-CN"/>
        </w:rPr>
        <w:t xml:space="preserve">. </w:t>
      </w:r>
    </w:p>
    <w:p w:rsidR="002E5538" w:rsidRDefault="002E5538" w:rsidP="002E5538">
      <w:pPr>
        <w:pStyle w:val="B1"/>
        <w:rPr>
          <w:lang w:eastAsia="zh-CN"/>
        </w:rPr>
      </w:pPr>
      <w:r>
        <w:rPr>
          <w:lang w:eastAsia="zh-CN"/>
        </w:rPr>
        <w:t>3.</w:t>
      </w:r>
      <w:r>
        <w:rPr>
          <w:lang w:eastAsia="zh-CN"/>
        </w:rPr>
        <w:tab/>
        <w:t xml:space="preserve">The MSGin5G Server sends an MSGin5G UE registration response to the MSGin5G UE. The response includes the information elements as detailed in Table 8.2.1-4. If the registration is successful, the MSGin5G Server stores the UE Service ID and associated MSGin5G Client Profile information. </w:t>
      </w:r>
    </w:p>
    <w:p w:rsidR="002E5538" w:rsidRDefault="002E5538" w:rsidP="002E5538">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requesting MSGin5G UE.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Indication if the registration is success or failure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Failure Cause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The reason for failure</w:t>
            </w:r>
          </w:p>
        </w:tc>
      </w:tr>
    </w:tbl>
    <w:p w:rsidR="002E5538" w:rsidRDefault="002E5538" w:rsidP="002E5538">
      <w:pPr>
        <w:pStyle w:val="EditorsNote"/>
        <w:ind w:left="0" w:firstLine="0"/>
        <w:rPr>
          <w:color w:val="auto"/>
        </w:rPr>
      </w:pPr>
    </w:p>
    <w:p w:rsidR="002E5538" w:rsidRDefault="002E5538" w:rsidP="002E5538">
      <w:pPr>
        <w:pStyle w:val="3"/>
        <w:rPr>
          <w:rFonts w:eastAsia="SimSun" w:cs="Arial"/>
        </w:rPr>
      </w:pPr>
      <w:bookmarkStart w:id="20" w:name="_Toc68592095"/>
      <w:bookmarkStart w:id="21" w:name="_Toc68607731"/>
      <w:bookmarkStart w:id="22" w:name="_Toc106035854"/>
      <w:r>
        <w:rPr>
          <w:rFonts w:eastAsia="SimSun" w:cs="Arial"/>
        </w:rPr>
        <w:t>8.2.2</w:t>
      </w:r>
      <w:r>
        <w:rPr>
          <w:rFonts w:eastAsia="SimSun" w:cs="Arial"/>
        </w:rPr>
        <w:tab/>
        <w:t>MSGin5G UE De-Registration</w:t>
      </w:r>
      <w:bookmarkEnd w:id="20"/>
      <w:bookmarkEnd w:id="21"/>
      <w:bookmarkEnd w:id="22"/>
    </w:p>
    <w:p w:rsidR="002E5538" w:rsidRDefault="002E5538" w:rsidP="002E5538">
      <w:pPr>
        <w:rPr>
          <w:rFonts w:eastAsia="SimSun"/>
          <w:lang w:eastAsia="zh-CN"/>
        </w:rPr>
      </w:pPr>
      <w:r>
        <w:rPr>
          <w:lang w:eastAsia="zh-CN"/>
        </w:rPr>
        <w:t>By de-registering, the MSGin5G UE informs the MSGin5G Server that it wishes to terminate its association with the MSGin5G Server.</w:t>
      </w:r>
    </w:p>
    <w:p w:rsidR="002E5538" w:rsidRDefault="002E5538" w:rsidP="002E5538">
      <w:pPr>
        <w:pStyle w:val="NO"/>
      </w:pPr>
      <w:r>
        <w:t>NOTE:</w:t>
      </w:r>
      <w:r>
        <w:tab/>
        <w:t xml:space="preserve">De-registration implies that Client Triggering Information and the Client Communication Availability Information are no longer valid. </w:t>
      </w:r>
    </w:p>
    <w:p w:rsidR="002E5538" w:rsidRDefault="002E5538" w:rsidP="002E5538">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rsidR="002E5538" w:rsidRDefault="002E5538" w:rsidP="002E5538">
      <w:pPr>
        <w:rPr>
          <w:lang w:eastAsia="zh-CN"/>
        </w:rPr>
      </w:pPr>
      <w:r>
        <w:rPr>
          <w:lang w:eastAsia="zh-CN"/>
        </w:rPr>
        <w:t>Pre-conditions:</w:t>
      </w:r>
    </w:p>
    <w:p w:rsidR="002E5538" w:rsidRDefault="002E5538" w:rsidP="002E5538">
      <w:pPr>
        <w:pStyle w:val="EditorsNote"/>
        <w:ind w:left="864" w:hanging="576"/>
        <w:rPr>
          <w:color w:val="auto"/>
        </w:rPr>
      </w:pPr>
      <w:r>
        <w:rPr>
          <w:color w:val="auto"/>
        </w:rPr>
        <w:t>1.</w:t>
      </w:r>
      <w:r>
        <w:rPr>
          <w:color w:val="auto"/>
        </w:rPr>
        <w:tab/>
        <w:t>The MSGin5G UE is registered to the MSGin5G Server.</w:t>
      </w:r>
    </w:p>
    <w:p w:rsidR="002E5538" w:rsidRDefault="00543EA1" w:rsidP="002E5538">
      <w:pPr>
        <w:pStyle w:val="TH"/>
      </w:pPr>
      <w:ins w:id="23" w:author="liuyue20220812" w:date="2022-08-15T17:02:00Z">
        <w:r>
          <w:object w:dxaOrig="6358" w:dyaOrig="4179">
            <v:shape id="_x0000_i1027" type="#_x0000_t75" style="width:318pt;height:208.8pt" o:ole="">
              <v:imagedata r:id="rId16" o:title=""/>
            </v:shape>
            <o:OLEObject Type="Embed" ProgID="Visio.Drawing.11" ShapeID="_x0000_i1027" DrawAspect="Content" ObjectID="_1722192343" r:id="rId17"/>
          </w:object>
        </w:r>
      </w:ins>
      <w:del w:id="24" w:author="liuyue20220812" w:date="2022-08-15T17:02:00Z">
        <w:r w:rsidR="002E5538" w:rsidRPr="003B56BD" w:rsidDel="00575C16">
          <w:rPr>
            <w:rFonts w:eastAsia="SimSun"/>
          </w:rPr>
          <w:object w:dxaOrig="6780" w:dyaOrig="4180">
            <v:shape id="_x0000_i1028" type="#_x0000_t75" style="width:339pt;height:208.8pt" o:ole="">
              <v:imagedata r:id="rId18" o:title=""/>
            </v:shape>
            <o:OLEObject Type="Embed" ProgID="Visio.Drawing.11" ShapeID="_x0000_i1028" DrawAspect="Content" ObjectID="_1722192344" r:id="rId19"/>
          </w:object>
        </w:r>
      </w:del>
    </w:p>
    <w:p w:rsidR="002E5538" w:rsidRDefault="002E5538" w:rsidP="002E5538">
      <w:pPr>
        <w:pStyle w:val="TF"/>
      </w:pPr>
      <w:r>
        <w:t>Figure 8.2.2-1: MSGin5G UE de-registration</w:t>
      </w:r>
    </w:p>
    <w:p w:rsidR="002E5538" w:rsidRDefault="002E5538" w:rsidP="002E5538">
      <w:pPr>
        <w:pStyle w:val="B1"/>
        <w:rPr>
          <w:lang w:eastAsia="zh-CN"/>
        </w:rPr>
      </w:pPr>
      <w:r>
        <w:rPr>
          <w:lang w:eastAsia="zh-CN"/>
        </w:rPr>
        <w:t>1.</w:t>
      </w:r>
      <w:r>
        <w:rPr>
          <w:lang w:eastAsia="zh-CN"/>
        </w:rPr>
        <w:tab/>
      </w:r>
      <w:r>
        <w:t>The MSGin5G UE determines to de-register from the MSGin5G Server.</w:t>
      </w:r>
    </w:p>
    <w:p w:rsidR="002E5538" w:rsidRDefault="002E5538" w:rsidP="002E5538">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rsidR="002E5538" w:rsidRDefault="002E5538" w:rsidP="002E5538">
      <w:pPr>
        <w:pStyle w:val="TH"/>
        <w:rPr>
          <w:lang w:val="fr-FR"/>
        </w:rPr>
      </w:pPr>
      <w:r>
        <w:rPr>
          <w:lang w:val="fr-FR"/>
        </w:rPr>
        <w:t xml:space="preserve">Table 8.2.2-1: MSGin5G </w:t>
      </w:r>
      <w:r>
        <w:rPr>
          <w:lang w:val="fr-FR" w:eastAsia="zh-CN"/>
        </w:rPr>
        <w:t>UE</w:t>
      </w:r>
      <w:r>
        <w:rPr>
          <w:lang w:val="fr-FR"/>
        </w:rPr>
        <w:t xml:space="preserve"> </w:t>
      </w:r>
      <w:r>
        <w:rPr>
          <w:lang w:val="fr-FR" w:eastAsia="zh-CN"/>
        </w:rPr>
        <w:t>d</w:t>
      </w:r>
      <w:r>
        <w:rPr>
          <w:lang w:val="fr-FR"/>
        </w:rPr>
        <w:t>e-registration request</w:t>
      </w:r>
    </w:p>
    <w:tbl>
      <w:tblPr>
        <w:tblW w:w="8647" w:type="dxa"/>
        <w:jc w:val="center"/>
        <w:tblLayout w:type="fixed"/>
        <w:tblLook w:val="04A0"/>
      </w:tblPr>
      <w:tblGrid>
        <w:gridCol w:w="2815"/>
        <w:gridCol w:w="1559"/>
        <w:gridCol w:w="4273"/>
      </w:tblGrid>
      <w:tr w:rsidR="002E5538" w:rsidTr="002E5538">
        <w:trPr>
          <w:jc w:val="center"/>
        </w:trPr>
        <w:tc>
          <w:tcPr>
            <w:tcW w:w="2815"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273"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2E5538">
        <w:trPr>
          <w:jc w:val="center"/>
        </w:trPr>
        <w:tc>
          <w:tcPr>
            <w:tcW w:w="2815"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559"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273"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Non-MSGin5G UE.</w:t>
            </w:r>
          </w:p>
        </w:tc>
      </w:tr>
      <w:tr w:rsidR="002E5538" w:rsidDel="00575C16" w:rsidTr="002E5538">
        <w:trPr>
          <w:jc w:val="center"/>
          <w:del w:id="25" w:author="liuyue20220812" w:date="2022-08-15T17:02:00Z"/>
        </w:trPr>
        <w:tc>
          <w:tcPr>
            <w:tcW w:w="2815" w:type="dxa"/>
            <w:tcBorders>
              <w:top w:val="single" w:sz="4" w:space="0" w:color="000000"/>
              <w:left w:val="single" w:sz="4" w:space="0" w:color="000000"/>
              <w:bottom w:val="single" w:sz="4" w:space="0" w:color="000000"/>
              <w:right w:val="nil"/>
            </w:tcBorders>
            <w:hideMark/>
          </w:tcPr>
          <w:p w:rsidR="002E5538" w:rsidDel="00575C16" w:rsidRDefault="002E5538" w:rsidP="000569EF">
            <w:pPr>
              <w:pStyle w:val="TAL"/>
              <w:rPr>
                <w:del w:id="26" w:author="liuyue20220812" w:date="2022-08-15T17:02:00Z"/>
              </w:rPr>
            </w:pPr>
            <w:del w:id="27" w:author="liuyue20220812" w:date="2022-08-15T17:02:00Z">
              <w:r w:rsidDel="00575C16">
                <w:delText>UE credential information</w:delText>
              </w:r>
            </w:del>
          </w:p>
        </w:tc>
        <w:tc>
          <w:tcPr>
            <w:tcW w:w="1559" w:type="dxa"/>
            <w:tcBorders>
              <w:top w:val="single" w:sz="4" w:space="0" w:color="000000"/>
              <w:left w:val="single" w:sz="4" w:space="0" w:color="000000"/>
              <w:bottom w:val="single" w:sz="4" w:space="0" w:color="000000"/>
              <w:right w:val="nil"/>
            </w:tcBorders>
            <w:hideMark/>
          </w:tcPr>
          <w:p w:rsidR="002E5538" w:rsidDel="00575C16" w:rsidRDefault="002E5538" w:rsidP="000569EF">
            <w:pPr>
              <w:pStyle w:val="TAC"/>
              <w:rPr>
                <w:del w:id="28" w:author="liuyue20220812" w:date="2022-08-15T17:02:00Z"/>
              </w:rPr>
            </w:pPr>
            <w:del w:id="29" w:author="liuyue20220812" w:date="2022-08-15T17:02:00Z">
              <w:r w:rsidDel="00575C16">
                <w:delText>M</w:delText>
              </w:r>
            </w:del>
          </w:p>
        </w:tc>
        <w:tc>
          <w:tcPr>
            <w:tcW w:w="4273" w:type="dxa"/>
            <w:tcBorders>
              <w:top w:val="single" w:sz="4" w:space="0" w:color="000000"/>
              <w:left w:val="single" w:sz="4" w:space="0" w:color="000000"/>
              <w:bottom w:val="single" w:sz="4" w:space="0" w:color="000000"/>
              <w:right w:val="single" w:sz="4" w:space="0" w:color="000000"/>
            </w:tcBorders>
            <w:hideMark/>
          </w:tcPr>
          <w:p w:rsidR="002E5538" w:rsidDel="00575C16" w:rsidRDefault="002E5538" w:rsidP="000569EF">
            <w:pPr>
              <w:pStyle w:val="TAL"/>
              <w:rPr>
                <w:del w:id="30" w:author="liuyue20220812" w:date="2022-08-15T17:02:00Z"/>
              </w:rPr>
            </w:pPr>
            <w:del w:id="31" w:author="liuyue20220812" w:date="2022-08-15T17:02:00Z">
              <w:r w:rsidDel="00575C16">
                <w:delText>The information needed to authenticate the UE. The authentication and authorization between MSGin5G client and MSGin5G Server are specified in Annex Y.2 of 3GPP TS 33.501 [16].</w:delText>
              </w:r>
            </w:del>
          </w:p>
        </w:tc>
      </w:tr>
    </w:tbl>
    <w:p w:rsidR="002E5538" w:rsidRDefault="002E5538" w:rsidP="002E5538">
      <w:pPr>
        <w:rPr>
          <w:lang w:eastAsia="zh-CN"/>
        </w:rPr>
      </w:pPr>
    </w:p>
    <w:p w:rsidR="002E5538" w:rsidRDefault="002E5538" w:rsidP="002E5538">
      <w:pPr>
        <w:pStyle w:val="B1"/>
        <w:rPr>
          <w:lang w:eastAsia="zh-CN"/>
        </w:rPr>
      </w:pPr>
      <w:r>
        <w:t>3.</w:t>
      </w:r>
      <w:r>
        <w:tab/>
        <w:t xml:space="preserve">The MSGin5G Server </w:t>
      </w:r>
      <w:ins w:id="32" w:author="liuyue20220812" w:date="2022-08-15T17:02:00Z">
        <w:r w:rsidR="005B56B6">
          <w:rPr>
            <w:rFonts w:hint="eastAsia"/>
            <w:lang w:eastAsia="zh-CN"/>
          </w:rPr>
          <w:t>and MSGin5G Client</w:t>
        </w:r>
        <w:r w:rsidR="005B56B6">
          <w:rPr>
            <w:lang w:eastAsia="zh-CN"/>
          </w:rPr>
          <w:t xml:space="preserve"> </w:t>
        </w:r>
        <w:r w:rsidR="005B56B6">
          <w:rPr>
            <w:rFonts w:hint="eastAsia"/>
            <w:lang w:eastAsia="zh-CN"/>
          </w:rPr>
          <w:t>perform the authentication and authorization procedures specified in Annex</w:t>
        </w:r>
        <w:r w:rsidR="005B56B6">
          <w:rPr>
            <w:lang w:eastAsia="zh-CN"/>
          </w:rPr>
          <w:t> </w:t>
        </w:r>
        <w:r w:rsidR="005B56B6">
          <w:rPr>
            <w:rFonts w:hint="eastAsia"/>
            <w:lang w:eastAsia="zh-CN"/>
          </w:rPr>
          <w:t>Y.2 of 3GPP</w:t>
        </w:r>
        <w:r w:rsidR="005B56B6">
          <w:rPr>
            <w:lang w:eastAsia="zh-CN"/>
          </w:rPr>
          <w:t> </w:t>
        </w:r>
        <w:r w:rsidR="005B56B6">
          <w:rPr>
            <w:rFonts w:hint="eastAsia"/>
            <w:lang w:eastAsia="zh-CN"/>
          </w:rPr>
          <w:t>TS</w:t>
        </w:r>
        <w:r w:rsidR="005B56B6">
          <w:rPr>
            <w:lang w:eastAsia="zh-CN"/>
          </w:rPr>
          <w:t> </w:t>
        </w:r>
        <w:r w:rsidR="005B56B6">
          <w:rPr>
            <w:rFonts w:hint="eastAsia"/>
            <w:lang w:eastAsia="zh-CN"/>
          </w:rPr>
          <w:t>33.501</w:t>
        </w:r>
        <w:r w:rsidR="005B56B6">
          <w:rPr>
            <w:lang w:eastAsia="zh-CN"/>
          </w:rPr>
          <w:t> </w:t>
        </w:r>
        <w:r w:rsidR="005B56B6">
          <w:rPr>
            <w:rFonts w:hint="eastAsia"/>
            <w:lang w:eastAsia="zh-CN"/>
          </w:rPr>
          <w:t>[16]</w:t>
        </w:r>
      </w:ins>
      <w:del w:id="33" w:author="liuyue20220812" w:date="2022-08-15T17:02:00Z">
        <w:r w:rsidDel="005B56B6">
          <w:rPr>
            <w:lang w:eastAsia="zh-CN"/>
          </w:rPr>
          <w:delText xml:space="preserve">validates the </w:delText>
        </w:r>
        <w:r w:rsidDel="005B56B6">
          <w:delText xml:space="preserve">MSGin5G </w:delText>
        </w:r>
        <w:r w:rsidDel="005B56B6">
          <w:rPr>
            <w:lang w:eastAsia="zh-CN"/>
          </w:rPr>
          <w:delText>UE</w:delText>
        </w:r>
        <w:r w:rsidDel="005B56B6">
          <w:delText xml:space="preserve"> de-registration </w:delText>
        </w:r>
        <w:r w:rsidDel="005B56B6">
          <w:rPr>
            <w:lang w:eastAsia="zh-CN"/>
          </w:rPr>
          <w:delText>r</w:delText>
        </w:r>
        <w:r w:rsidDel="005B56B6">
          <w:delText>equest</w:delText>
        </w:r>
        <w:r w:rsidDel="005B56B6">
          <w:rPr>
            <w:lang w:eastAsia="zh-CN"/>
          </w:rPr>
          <w:delText xml:space="preserve"> and verifies the security credentials</w:delText>
        </w:r>
      </w:del>
      <w:r>
        <w:t>. The MSGin5G Server deletes any applicable UE Service ID and associated MSGin5G Client Profile information that it has stored.</w:t>
      </w:r>
    </w:p>
    <w:p w:rsidR="002E5538" w:rsidRDefault="002E5538" w:rsidP="002E5538">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rsidR="002E5538" w:rsidRDefault="002E5538" w:rsidP="002E5538">
      <w:pPr>
        <w:pStyle w:val="TH"/>
        <w:rPr>
          <w:lang w:val="fr-FR"/>
        </w:rPr>
      </w:pPr>
      <w:r>
        <w:rPr>
          <w:lang w:val="fr-FR"/>
        </w:rPr>
        <w:t xml:space="preserve">Table 8.2.2-2: MSGin5G UE </w:t>
      </w:r>
      <w:r>
        <w:rPr>
          <w:lang w:val="fr-FR" w:eastAsia="zh-CN"/>
        </w:rPr>
        <w:t>d</w:t>
      </w:r>
      <w:r>
        <w:rPr>
          <w:lang w:val="fr-FR"/>
        </w:rPr>
        <w:t>e-registration response</w:t>
      </w:r>
    </w:p>
    <w:tbl>
      <w:tblPr>
        <w:tblW w:w="8640" w:type="dxa"/>
        <w:jc w:val="center"/>
        <w:tblLayout w:type="fixed"/>
        <w:tblLook w:val="04A0"/>
      </w:tblPr>
      <w:tblGrid>
        <w:gridCol w:w="2880"/>
        <w:gridCol w:w="1440"/>
        <w:gridCol w:w="4320"/>
      </w:tblGrid>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H"/>
            </w:pPr>
            <w:r>
              <w:t>Description</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UE Service ID</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UE service identifier assigned to the non-SGin5G UE.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t>De-registration result</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t>Indication if the de-registration is success or failure</w:t>
            </w:r>
          </w:p>
        </w:tc>
      </w:tr>
      <w:tr w:rsidR="002E5538" w:rsidTr="000569EF">
        <w:trPr>
          <w:jc w:val="center"/>
        </w:trPr>
        <w:tc>
          <w:tcPr>
            <w:tcW w:w="2880" w:type="dxa"/>
            <w:tcBorders>
              <w:top w:val="single" w:sz="4" w:space="0" w:color="000000"/>
              <w:left w:val="single" w:sz="4" w:space="0" w:color="000000"/>
              <w:bottom w:val="single" w:sz="4" w:space="0" w:color="000000"/>
              <w:right w:val="nil"/>
            </w:tcBorders>
            <w:hideMark/>
          </w:tcPr>
          <w:p w:rsidR="002E5538" w:rsidRDefault="002E5538" w:rsidP="000569EF">
            <w:pPr>
              <w:pStyle w:val="TAL"/>
            </w:pPr>
            <w:r>
              <w:rPr>
                <w:lang w:val="fr-FR"/>
              </w:rPr>
              <w:t>Failure Cause</w:t>
            </w:r>
          </w:p>
        </w:tc>
        <w:tc>
          <w:tcPr>
            <w:tcW w:w="1440" w:type="dxa"/>
            <w:tcBorders>
              <w:top w:val="single" w:sz="4" w:space="0" w:color="000000"/>
              <w:left w:val="single" w:sz="4" w:space="0" w:color="000000"/>
              <w:bottom w:val="single" w:sz="4" w:space="0" w:color="000000"/>
              <w:right w:val="nil"/>
            </w:tcBorders>
            <w:hideMark/>
          </w:tcPr>
          <w:p w:rsidR="002E5538" w:rsidRDefault="002E5538" w:rsidP="000569EF">
            <w:pPr>
              <w:pStyle w:val="TAC"/>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rsidR="002E5538" w:rsidRDefault="002E5538" w:rsidP="000569EF">
            <w:pPr>
              <w:pStyle w:val="TAL"/>
            </w:pPr>
            <w:r>
              <w:rPr>
                <w:lang w:val="fr-FR"/>
              </w:rPr>
              <w:t>The reason for failure</w:t>
            </w:r>
          </w:p>
        </w:tc>
      </w:tr>
    </w:tbl>
    <w:p w:rsidR="002E5538" w:rsidRDefault="002E5538" w:rsidP="002E5538">
      <w:pPr>
        <w:pStyle w:val="EditorsNote"/>
        <w:ind w:left="288" w:hanging="288"/>
        <w:rPr>
          <w:color w:val="auto"/>
        </w:rPr>
      </w:pPr>
    </w:p>
    <w:p w:rsidR="00031A35" w:rsidRPr="00631753" w:rsidRDefault="00031A35" w:rsidP="002E5538">
      <w:pPr>
        <w:pStyle w:val="3"/>
        <w:rPr>
          <w:noProof/>
          <w:lang w:eastAsia="zh-CN"/>
        </w:rPr>
      </w:pPr>
    </w:p>
    <w:sectPr w:rsidR="00031A35" w:rsidRPr="006317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2C7" w:rsidRDefault="003E32C7">
      <w:r>
        <w:separator/>
      </w:r>
    </w:p>
  </w:endnote>
  <w:endnote w:type="continuationSeparator" w:id="0">
    <w:p w:rsidR="003E32C7" w:rsidRDefault="003E32C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2C7" w:rsidRDefault="003E32C7">
      <w:r>
        <w:separator/>
      </w:r>
    </w:p>
  </w:footnote>
  <w:footnote w:type="continuationSeparator" w:id="0">
    <w:p w:rsidR="003E32C7" w:rsidRDefault="003E3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04B18">
      <w:fldChar w:fldCharType="begin"/>
    </w:r>
    <w:r w:rsidR="00374DD4">
      <w:instrText>PAGE</w:instrText>
    </w:r>
    <w:r w:rsidR="00B04B18">
      <w:fldChar w:fldCharType="separate"/>
    </w:r>
    <w:r>
      <w:rPr>
        <w:noProof/>
      </w:rPr>
      <w:t>1</w:t>
    </w:r>
    <w:r w:rsidR="00B04B1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1986"/>
  </w:hdrShapeDefaults>
  <w:footnotePr>
    <w:numRestart w:val="eachSect"/>
    <w:footnote w:id="-1"/>
    <w:footnote w:id="0"/>
  </w:footnotePr>
  <w:endnotePr>
    <w:endnote w:id="-1"/>
    <w:endnote w:id="0"/>
  </w:endnotePr>
  <w:compat>
    <w:useFELayout/>
  </w:compat>
  <w:rsids>
    <w:rsidRoot w:val="00022E4A"/>
    <w:rsid w:val="00007918"/>
    <w:rsid w:val="000142D8"/>
    <w:rsid w:val="00022E4A"/>
    <w:rsid w:val="0002667E"/>
    <w:rsid w:val="00031A35"/>
    <w:rsid w:val="00086715"/>
    <w:rsid w:val="00090E3A"/>
    <w:rsid w:val="000A6394"/>
    <w:rsid w:val="000B7FED"/>
    <w:rsid w:val="000C038A"/>
    <w:rsid w:val="000C1D39"/>
    <w:rsid w:val="000C28AB"/>
    <w:rsid w:val="000C6598"/>
    <w:rsid w:val="000D0044"/>
    <w:rsid w:val="000D44B3"/>
    <w:rsid w:val="00145D43"/>
    <w:rsid w:val="001503DF"/>
    <w:rsid w:val="00171E12"/>
    <w:rsid w:val="00192C46"/>
    <w:rsid w:val="001A08B3"/>
    <w:rsid w:val="001A7B60"/>
    <w:rsid w:val="001A7E6A"/>
    <w:rsid w:val="001B52F0"/>
    <w:rsid w:val="001B7A65"/>
    <w:rsid w:val="001D4D4D"/>
    <w:rsid w:val="001E41F3"/>
    <w:rsid w:val="00222FDF"/>
    <w:rsid w:val="00233945"/>
    <w:rsid w:val="0026004D"/>
    <w:rsid w:val="002640DD"/>
    <w:rsid w:val="00275D12"/>
    <w:rsid w:val="00276DEA"/>
    <w:rsid w:val="00281AC0"/>
    <w:rsid w:val="00282CE5"/>
    <w:rsid w:val="00284FEB"/>
    <w:rsid w:val="002860C4"/>
    <w:rsid w:val="002868C3"/>
    <w:rsid w:val="002A62C4"/>
    <w:rsid w:val="002A7EAC"/>
    <w:rsid w:val="002B5741"/>
    <w:rsid w:val="002E472E"/>
    <w:rsid w:val="002E5538"/>
    <w:rsid w:val="002F395A"/>
    <w:rsid w:val="00301B1A"/>
    <w:rsid w:val="00305409"/>
    <w:rsid w:val="0033798C"/>
    <w:rsid w:val="003609EF"/>
    <w:rsid w:val="0036231A"/>
    <w:rsid w:val="003726A6"/>
    <w:rsid w:val="00374DD4"/>
    <w:rsid w:val="003763C5"/>
    <w:rsid w:val="00385C22"/>
    <w:rsid w:val="00390D43"/>
    <w:rsid w:val="003A40C6"/>
    <w:rsid w:val="003E1A36"/>
    <w:rsid w:val="003E32C7"/>
    <w:rsid w:val="00410371"/>
    <w:rsid w:val="004242F1"/>
    <w:rsid w:val="00455DBD"/>
    <w:rsid w:val="00476010"/>
    <w:rsid w:val="004863B4"/>
    <w:rsid w:val="0049218A"/>
    <w:rsid w:val="004B75B7"/>
    <w:rsid w:val="004C4A22"/>
    <w:rsid w:val="004D43B6"/>
    <w:rsid w:val="004E5047"/>
    <w:rsid w:val="00503F8C"/>
    <w:rsid w:val="00506E97"/>
    <w:rsid w:val="0051580D"/>
    <w:rsid w:val="00531E43"/>
    <w:rsid w:val="00540240"/>
    <w:rsid w:val="00543EA1"/>
    <w:rsid w:val="00547111"/>
    <w:rsid w:val="00575C16"/>
    <w:rsid w:val="00592D74"/>
    <w:rsid w:val="005934A7"/>
    <w:rsid w:val="00596A3C"/>
    <w:rsid w:val="005B56B6"/>
    <w:rsid w:val="005D5470"/>
    <w:rsid w:val="005E2C44"/>
    <w:rsid w:val="0061006A"/>
    <w:rsid w:val="00621188"/>
    <w:rsid w:val="006257ED"/>
    <w:rsid w:val="00631753"/>
    <w:rsid w:val="00647772"/>
    <w:rsid w:val="00665C47"/>
    <w:rsid w:val="006759A5"/>
    <w:rsid w:val="00695808"/>
    <w:rsid w:val="006A0189"/>
    <w:rsid w:val="006B46FB"/>
    <w:rsid w:val="006E21FB"/>
    <w:rsid w:val="006E2CA5"/>
    <w:rsid w:val="00707936"/>
    <w:rsid w:val="0072489F"/>
    <w:rsid w:val="00746EEE"/>
    <w:rsid w:val="00757B33"/>
    <w:rsid w:val="007773E7"/>
    <w:rsid w:val="00792342"/>
    <w:rsid w:val="007977A8"/>
    <w:rsid w:val="007A05A0"/>
    <w:rsid w:val="007A6C9C"/>
    <w:rsid w:val="007B1648"/>
    <w:rsid w:val="007B512A"/>
    <w:rsid w:val="007B5427"/>
    <w:rsid w:val="007C2097"/>
    <w:rsid w:val="007C3DA1"/>
    <w:rsid w:val="007C6D28"/>
    <w:rsid w:val="007D6A07"/>
    <w:rsid w:val="007E4D3E"/>
    <w:rsid w:val="007F7259"/>
    <w:rsid w:val="008040A8"/>
    <w:rsid w:val="008279FA"/>
    <w:rsid w:val="0083046D"/>
    <w:rsid w:val="00843A28"/>
    <w:rsid w:val="00844B01"/>
    <w:rsid w:val="00845340"/>
    <w:rsid w:val="008626E7"/>
    <w:rsid w:val="00870EE7"/>
    <w:rsid w:val="00873BCB"/>
    <w:rsid w:val="00876437"/>
    <w:rsid w:val="008863B9"/>
    <w:rsid w:val="008A1CC3"/>
    <w:rsid w:val="008A45A6"/>
    <w:rsid w:val="008E6383"/>
    <w:rsid w:val="008F3789"/>
    <w:rsid w:val="008F686C"/>
    <w:rsid w:val="009148DE"/>
    <w:rsid w:val="00941E30"/>
    <w:rsid w:val="00947DFD"/>
    <w:rsid w:val="0096022F"/>
    <w:rsid w:val="00970F3D"/>
    <w:rsid w:val="009777D9"/>
    <w:rsid w:val="00991B88"/>
    <w:rsid w:val="009939A8"/>
    <w:rsid w:val="009A05D8"/>
    <w:rsid w:val="009A5753"/>
    <w:rsid w:val="009A579D"/>
    <w:rsid w:val="009B023E"/>
    <w:rsid w:val="009D05BD"/>
    <w:rsid w:val="009E1A96"/>
    <w:rsid w:val="009E3297"/>
    <w:rsid w:val="009F734F"/>
    <w:rsid w:val="00A05AAA"/>
    <w:rsid w:val="00A06569"/>
    <w:rsid w:val="00A246B6"/>
    <w:rsid w:val="00A408E2"/>
    <w:rsid w:val="00A47E70"/>
    <w:rsid w:val="00A50CF0"/>
    <w:rsid w:val="00A57C00"/>
    <w:rsid w:val="00A7671C"/>
    <w:rsid w:val="00A840F9"/>
    <w:rsid w:val="00AA2CBC"/>
    <w:rsid w:val="00AC5820"/>
    <w:rsid w:val="00AD1CD8"/>
    <w:rsid w:val="00AD46B8"/>
    <w:rsid w:val="00B00A96"/>
    <w:rsid w:val="00B04B18"/>
    <w:rsid w:val="00B10ACF"/>
    <w:rsid w:val="00B258BB"/>
    <w:rsid w:val="00B36777"/>
    <w:rsid w:val="00B5408E"/>
    <w:rsid w:val="00B67B97"/>
    <w:rsid w:val="00B968C8"/>
    <w:rsid w:val="00BA1011"/>
    <w:rsid w:val="00BA3EC5"/>
    <w:rsid w:val="00BA51D9"/>
    <w:rsid w:val="00BB5DFC"/>
    <w:rsid w:val="00BB6AEF"/>
    <w:rsid w:val="00BC1BD3"/>
    <w:rsid w:val="00BD279D"/>
    <w:rsid w:val="00BD2F55"/>
    <w:rsid w:val="00BD6BB8"/>
    <w:rsid w:val="00C0227B"/>
    <w:rsid w:val="00C64862"/>
    <w:rsid w:val="00C66BA2"/>
    <w:rsid w:val="00C7554E"/>
    <w:rsid w:val="00C83F2E"/>
    <w:rsid w:val="00C95985"/>
    <w:rsid w:val="00CA70B1"/>
    <w:rsid w:val="00CC5026"/>
    <w:rsid w:val="00CC68D0"/>
    <w:rsid w:val="00CF5B8A"/>
    <w:rsid w:val="00D03F9A"/>
    <w:rsid w:val="00D064AA"/>
    <w:rsid w:val="00D06D51"/>
    <w:rsid w:val="00D24991"/>
    <w:rsid w:val="00D50255"/>
    <w:rsid w:val="00D641AF"/>
    <w:rsid w:val="00D66520"/>
    <w:rsid w:val="00D73F49"/>
    <w:rsid w:val="00D869BE"/>
    <w:rsid w:val="00D92511"/>
    <w:rsid w:val="00DB707E"/>
    <w:rsid w:val="00DC45FC"/>
    <w:rsid w:val="00DD04E0"/>
    <w:rsid w:val="00DE34CF"/>
    <w:rsid w:val="00E00E62"/>
    <w:rsid w:val="00E13F3D"/>
    <w:rsid w:val="00E21275"/>
    <w:rsid w:val="00E34898"/>
    <w:rsid w:val="00E419EB"/>
    <w:rsid w:val="00E42624"/>
    <w:rsid w:val="00E77BF4"/>
    <w:rsid w:val="00EB09B7"/>
    <w:rsid w:val="00EB4127"/>
    <w:rsid w:val="00EE62F5"/>
    <w:rsid w:val="00EE7D7C"/>
    <w:rsid w:val="00F04AB6"/>
    <w:rsid w:val="00F25D98"/>
    <w:rsid w:val="00F300FB"/>
    <w:rsid w:val="00F477C1"/>
    <w:rsid w:val="00F62814"/>
    <w:rsid w:val="00F71E30"/>
    <w:rsid w:val="00F8450E"/>
    <w:rsid w:val="00FA2DD2"/>
    <w:rsid w:val="00FB6386"/>
    <w:rsid w:val="00FB66C5"/>
    <w:rsid w:val="00FC2C22"/>
    <w:rsid w:val="00FD3A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10ACF"/>
    <w:rPr>
      <w:rFonts w:ascii="Times New Roman" w:hAnsi="Times New Roman"/>
      <w:color w:val="FF0000"/>
      <w:lang w:val="en-GB" w:eastAsia="en-US"/>
    </w:rPr>
  </w:style>
  <w:style w:type="character" w:customStyle="1" w:styleId="B1Char">
    <w:name w:val="B1 Char"/>
    <w:link w:val="B1"/>
    <w:qFormat/>
    <w:locked/>
    <w:rsid w:val="00B10ACF"/>
    <w:rPr>
      <w:rFonts w:ascii="Times New Roman" w:hAnsi="Times New Roman"/>
      <w:lang w:val="en-GB" w:eastAsia="en-US"/>
    </w:rPr>
  </w:style>
  <w:style w:type="character" w:customStyle="1" w:styleId="THChar">
    <w:name w:val="TH Char"/>
    <w:link w:val="TH"/>
    <w:qFormat/>
    <w:locked/>
    <w:rsid w:val="00B10ACF"/>
    <w:rPr>
      <w:rFonts w:ascii="Arial" w:hAnsi="Arial"/>
      <w:b/>
      <w:lang w:val="en-GB" w:eastAsia="en-US"/>
    </w:rPr>
  </w:style>
  <w:style w:type="character" w:customStyle="1" w:styleId="NOChar">
    <w:name w:val="NO Char"/>
    <w:link w:val="NO"/>
    <w:qFormat/>
    <w:locked/>
    <w:rsid w:val="00B10ACF"/>
    <w:rPr>
      <w:rFonts w:ascii="Times New Roman" w:hAnsi="Times New Roman"/>
      <w:lang w:val="en-GB" w:eastAsia="en-US"/>
    </w:rPr>
  </w:style>
  <w:style w:type="character" w:customStyle="1" w:styleId="TALCar">
    <w:name w:val="TAL Car"/>
    <w:link w:val="TAL"/>
    <w:qFormat/>
    <w:rsid w:val="00B10ACF"/>
    <w:rPr>
      <w:rFonts w:ascii="Arial" w:hAnsi="Arial"/>
      <w:sz w:val="18"/>
      <w:lang w:val="en-GB" w:eastAsia="en-US"/>
    </w:rPr>
  </w:style>
  <w:style w:type="character" w:customStyle="1" w:styleId="TAHCar">
    <w:name w:val="TAH Car"/>
    <w:link w:val="TAH"/>
    <w:qFormat/>
    <w:rsid w:val="00B10ACF"/>
    <w:rPr>
      <w:rFonts w:ascii="Arial" w:hAnsi="Arial"/>
      <w:b/>
      <w:sz w:val="18"/>
      <w:lang w:val="en-GB" w:eastAsia="en-US"/>
    </w:rPr>
  </w:style>
  <w:style w:type="character" w:customStyle="1" w:styleId="3Char">
    <w:name w:val="标题 3 Char"/>
    <w:link w:val="3"/>
    <w:rsid w:val="002A62C4"/>
    <w:rPr>
      <w:rFonts w:ascii="Arial" w:hAnsi="Arial"/>
      <w:sz w:val="28"/>
      <w:lang w:val="en-GB" w:eastAsia="en-US"/>
    </w:rPr>
  </w:style>
  <w:style w:type="character" w:customStyle="1" w:styleId="TFChar">
    <w:name w:val="TF Char"/>
    <w:link w:val="TF"/>
    <w:qFormat/>
    <w:locked/>
    <w:rsid w:val="002A62C4"/>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A2E0-B659-4BA0-BFD7-00037C3BF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1383</Words>
  <Characters>7888</Characters>
  <Application>Microsoft Office Word</Application>
  <DocSecurity>0</DocSecurity>
  <Lines>65</Lines>
  <Paragraphs>18</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
      <vt:lpstr>        *****************Change 1************************</vt:lpstr>
      <vt:lpstr>        8.2.3	Non-MSGin5G UE Registration</vt:lpstr>
      <vt:lpstr>        8.2.4	Non-MSGin5G UE De-registration</vt:lpstr>
      <vt:lpstr>        </vt:lpstr>
      <vt:lpstr>MTG_TITLE</vt:lpstr>
    </vt:vector>
  </TitlesOfParts>
  <Company>3GPP Support Team</Company>
  <LinksUpToDate>false</LinksUpToDate>
  <CharactersWithSpaces>9253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liuyue20220812</cp:lastModifiedBy>
  <cp:revision>22</cp:revision>
  <cp:lastPrinted>1899-12-31T23:00:00Z</cp:lastPrinted>
  <dcterms:created xsi:type="dcterms:W3CDTF">2022-08-15T08:50:00Z</dcterms:created>
  <dcterms:modified xsi:type="dcterms:W3CDTF">2022-08-16T13:40:00Z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